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聚天冬氨酸</w:t>
      </w:r>
      <w:bookmarkEnd w:id="0"/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溶液固含量测定仪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73675" cy="1716405"/>
            <wp:effectExtent l="0" t="0" r="3175" b="17145"/>
            <wp:docPr id="1" name="图片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nn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水分仪品牌：米德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型号：QL-720系列   测试品：三瓶聚天冬氨酸试剂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测试目的：聚天冬氨酸是一种氨基酸聚合物，天然存在于</w:t>
      </w:r>
      <w:r>
        <w:rPr>
          <w:rFonts w:hint="default" w:ascii="微软雅黑" w:hAnsi="微软雅黑" w:eastAsia="微软雅黑" w:cs="微软雅黑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lang w:val="en-US" w:eastAsia="zh-CN"/>
        </w:rPr>
        <w:instrText xml:space="preserve"> HYPERLINK "https://baike.baidu.com/item/%E8%9C%97%E7%89%9B/34857" \t "https://baike.baidu.com/item/%E8%81%9A%E5%A4%A9%E5%86%AC%E6%B0%A8%E9%85%B8/_blank" </w:instrText>
      </w:r>
      <w:r>
        <w:rPr>
          <w:rFonts w:hint="default" w:ascii="微软雅黑" w:hAnsi="微软雅黑" w:eastAsia="微软雅黑" w:cs="微软雅黑"/>
          <w:lang w:val="en-US" w:eastAsia="zh-CN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>蜗牛</w:t>
      </w:r>
      <w:r>
        <w:rPr>
          <w:rFonts w:hint="default" w:ascii="微软雅黑" w:hAnsi="微软雅黑" w:eastAsia="微软雅黑" w:cs="微软雅黑"/>
          <w:lang w:val="en-US" w:eastAsia="zh-CN"/>
        </w:rPr>
        <w:fldChar w:fldCharType="end"/>
      </w:r>
      <w:r>
        <w:rPr>
          <w:rFonts w:hint="default" w:ascii="微软雅黑" w:hAnsi="微软雅黑" w:eastAsia="微软雅黑" w:cs="微软雅黑"/>
          <w:lang w:val="en-US" w:eastAsia="zh-CN"/>
        </w:rPr>
        <w:t>和软体动物壳内，聚天冬氨酸是生物降解性好的、环境友好型化学品。</w:t>
      </w:r>
      <w:r>
        <w:rPr>
          <w:rFonts w:hint="eastAsia" w:ascii="微软雅黑" w:hAnsi="微软雅黑" w:eastAsia="微软雅黑" w:cs="微软雅黑"/>
          <w:lang w:val="en-US" w:eastAsia="zh-CN"/>
        </w:rPr>
        <w:t>聚天冬氨酸用途广泛。在水处理、医药、农业、日化等领域都能找到它的用途。聚天冬氨酸作为一种新型绿色水处理剂，应用于工业循环冷却水处理领域；聚天冬氨酸本身不是肥料，但它可以作肥料增效剂；聚天冬氨酸同时具有</w:t>
      </w:r>
      <w:r>
        <w:rPr>
          <w:rFonts w:hint="default" w:ascii="微软雅黑" w:hAnsi="微软雅黑" w:eastAsia="微软雅黑" w:cs="微软雅黑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lang w:val="en-US" w:eastAsia="zh-CN"/>
        </w:rPr>
        <w:instrText xml:space="preserve"> HYPERLINK "https://baike.baidu.com/item/%E5%88%86%E6%95%A3%E4%BD%9C%E7%94%A8/2844222" \t "https://baike.baidu.com/item/%E8%81%9A%E5%A4%A9%E5%86%AC%E6%B0%A8%E9%85%B8/_blank" </w:instrText>
      </w:r>
      <w:r>
        <w:rPr>
          <w:rFonts w:hint="default" w:ascii="微软雅黑" w:hAnsi="微软雅黑" w:eastAsia="微软雅黑" w:cs="微软雅黑"/>
          <w:lang w:val="en-US" w:eastAsia="zh-CN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>分散作用</w:t>
      </w:r>
      <w:r>
        <w:rPr>
          <w:rFonts w:hint="default" w:ascii="微软雅黑" w:hAnsi="微软雅黑" w:eastAsia="微软雅黑" w:cs="微软雅黑"/>
          <w:lang w:val="en-US" w:eastAsia="zh-CN"/>
        </w:rPr>
        <w:fldChar w:fldCharType="end"/>
      </w:r>
      <w:r>
        <w:rPr>
          <w:rFonts w:hint="default" w:ascii="微软雅黑" w:hAnsi="微软雅黑" w:eastAsia="微软雅黑" w:cs="微软雅黑"/>
          <w:lang w:val="en-US" w:eastAsia="zh-CN"/>
        </w:rPr>
        <w:t>并可有效防止金属设备的腐蚀</w:t>
      </w:r>
      <w:r>
        <w:rPr>
          <w:rFonts w:hint="eastAsia" w:ascii="微软雅黑" w:hAnsi="微软雅黑" w:eastAsia="微软雅黑" w:cs="微软雅黑"/>
          <w:lang w:val="en-US" w:eastAsia="zh-CN"/>
        </w:rPr>
        <w:t>等等。但是合格的聚天冬氨酸溶液固含量应在40%以上，我们将通过两台固含量测试仪同时测试对比，验证三瓶聚天冬氨酸试剂中的可溶固体含量。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开箱取出水分仪主机，配件包括砝码、支架、样品盘、防风盘、电源线等；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将防风盘、支架、样品盘一一装好，接通电源，按下开机键，显示屏进入开机界面，首先按去皮键减去样品盘重量，后将100g砝码放入托盘进行校准；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用滴定管取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适量1#</w:t>
      </w:r>
      <w:r>
        <w:rPr>
          <w:rFonts w:hint="eastAsia" w:ascii="微软雅黑" w:hAnsi="微软雅黑" w:eastAsia="微软雅黑" w:cs="微软雅黑"/>
          <w:lang w:val="en-US" w:eastAsia="zh-CN"/>
        </w:rPr>
        <w:t>聚天冬氨酸试剂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均匀滴在样品盘上，设置好合适的温度后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盖下上盖，按下“START”键开始测试；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蜂鸣两声后，仪器自动停机，测试结束，可在液晶显示屏查看测试后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1#</w:t>
      </w:r>
      <w:r>
        <w:rPr>
          <w:rFonts w:hint="eastAsia" w:ascii="微软雅黑" w:hAnsi="微软雅黑" w:eastAsia="微软雅黑" w:cs="微软雅黑"/>
          <w:lang w:val="en-US" w:eastAsia="zh-CN"/>
        </w:rPr>
        <w:t>聚天冬氨酸试剂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固含量分别为40.96%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DC、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40.67%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复位仪器，待仪器冷却至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40℃以下后，再取适量2#</w:t>
      </w:r>
      <w:r>
        <w:rPr>
          <w:rFonts w:hint="eastAsia" w:ascii="微软雅黑" w:hAnsi="微软雅黑" w:eastAsia="微软雅黑" w:cs="微软雅黑"/>
          <w:lang w:val="en-US" w:eastAsia="zh-CN"/>
        </w:rPr>
        <w:t>聚天冬氨酸试剂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均匀滴在样品盘上，重复上述测试步骤；测试结束后得出第二组数据，显示2#</w:t>
      </w:r>
      <w:r>
        <w:rPr>
          <w:rFonts w:hint="eastAsia" w:ascii="微软雅黑" w:hAnsi="微软雅黑" w:eastAsia="微软雅黑" w:cs="微软雅黑"/>
          <w:lang w:val="en-US" w:eastAsia="zh-CN"/>
        </w:rPr>
        <w:t>聚天冬氨酸试剂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的固含量分别为29.99%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DC、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29.94%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重复步骤4，测试3#</w:t>
      </w:r>
      <w:r>
        <w:rPr>
          <w:rFonts w:hint="eastAsia" w:ascii="微软雅黑" w:hAnsi="微软雅黑" w:eastAsia="微软雅黑" w:cs="微软雅黑"/>
          <w:lang w:val="en-US" w:eastAsia="zh-CN"/>
        </w:rPr>
        <w:t>聚天冬氨酸试剂的固含量分别是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59.47%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、59.47%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300345" cy="3975735"/>
            <wp:effectExtent l="0" t="0" r="14605" b="571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890"/>
        <w:gridCol w:w="237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样品序列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测试温度（℃）</w:t>
            </w:r>
          </w:p>
        </w:tc>
        <w:tc>
          <w:tcPr>
            <w:tcW w:w="23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固含量测试仪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固含量测试仪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1#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23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40.96%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  <w:lang w:val="en-US" w:eastAsia="zh-CN"/>
              </w:rPr>
              <w:t>DC</w:t>
            </w:r>
          </w:p>
        </w:tc>
        <w:tc>
          <w:tcPr>
            <w:tcW w:w="24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40.67%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  <w:lang w:val="en-US" w:eastAsia="zh-CN"/>
              </w:rPr>
              <w:t>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2#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23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29.99%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  <w:lang w:val="en-US" w:eastAsia="zh-CN"/>
              </w:rPr>
              <w:t>DC</w:t>
            </w:r>
          </w:p>
        </w:tc>
        <w:tc>
          <w:tcPr>
            <w:tcW w:w="24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29.94%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  <w:lang w:val="en-US" w:eastAsia="zh-CN"/>
              </w:rPr>
              <w:t>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3#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23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59.47%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  <w:lang w:val="en-US" w:eastAsia="zh-CN"/>
              </w:rPr>
              <w:t>DC</w:t>
            </w:r>
          </w:p>
        </w:tc>
        <w:tc>
          <w:tcPr>
            <w:tcW w:w="24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59.47%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  <w:lang w:val="en-US" w:eastAsia="zh-CN"/>
              </w:rPr>
              <w:t>DC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仪器使用过程中会产生高温，所以测试过程中不要在仪器周围放置易燃易爆物；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水分测定仪为精密仪器，测试过程中应避免倚靠按压摆放仪器的台面，避免影响测试结果；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测试后仪器还处于高温中，清理部件时要小心谨慎，防止烫伤。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B6E7"/>
    <w:multiLevelType w:val="singleLevel"/>
    <w:tmpl w:val="0D21B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7DB547"/>
    <w:multiLevelType w:val="singleLevel"/>
    <w:tmpl w:val="4A7DB5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C3938"/>
    <w:rsid w:val="1A9C3938"/>
    <w:rsid w:val="252D767B"/>
    <w:rsid w:val="4F9B09E0"/>
    <w:rsid w:val="55631C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2018-09-13T07:36:00Z</dcterms:created>
  <dc:creator>Administrator</dc:creator>
  <cp:lastModifiedBy>群隆仪器</cp:lastModifiedBy>
  <dcterms:modified xsi:type="dcterms:W3CDTF">2019-12-10T07:10:09Z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