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PC塑料颗粒</w:t>
      </w:r>
      <w:r>
        <w:rPr>
          <w:rFonts w:hint="eastAsia" w:ascii="微软雅黑" w:hAnsi="微软雅黑" w:eastAsia="微软雅黑" w:cs="微软雅黑"/>
          <w:sz w:val="30"/>
          <w:szCs w:val="30"/>
          <w:lang w:eastAsia="zh-CN"/>
        </w:rPr>
        <w:t>水分测定仪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drawing>
          <wp:inline distT="0" distB="0" distL="114300" distR="114300">
            <wp:extent cx="5273675" cy="1716405"/>
            <wp:effectExtent l="0" t="0" r="3175" b="17145"/>
            <wp:docPr id="1" name="图片 1" descr="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ann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水分仪品牌：米德</w:t>
      </w:r>
      <w:r>
        <w:rPr>
          <w:rFonts w:hint="eastAsia" w:ascii="微软雅黑" w:hAnsi="微软雅黑" w:eastAsia="微软雅黑" w:cs="微软雅黑"/>
          <w:lang w:val="en-US" w:eastAsia="zh-CN"/>
        </w:rPr>
        <w:t xml:space="preserve">    型号：QL-720系列   测试品：PC塑料颗粒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right="0" w:rightChars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测试目的：塑料颗粒在再加工前需要进行烘干去除生产过程中吸收的多余水分，否则会影响塑料的粘性、力学性能等指标，客户之前使用过其他品牌水分仪，但测出的数据均为0.2%或以上，不符合客户预期，所以客户希望在指定烘干条件（烘箱120℃烘干2小时）烘干后使用米德水分仪进行测试，观察测试结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首先取一定量的PC颗粒，用烘箱在120℃的条件下烘干2小时；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开箱取出水分仪主机，配件包括砝码、支架、样品盘、防风盘、电源线等；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将防风盘、支架、样品盘一一装好，接通电源，按下开机键，显示屏进入开机界面，首先按去皮键减去样品盘重量，后将100g砝码放入托盘进行校准；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将烘干后的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PC颗粒取出，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用实验勺取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适量烘干后的PC塑料颗粒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均匀铺在样品盘上，设置好合适的温度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，盖下上盖，按下“START”键开始测试；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蜂鸣两声后，仪器自动停机，测试结束，可在液晶显示屏查看测试后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PC塑料颗粒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的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水分含量为0.017%；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复位仪器，待仪器冷却至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40℃以下后，再取适量烘干后的PC塑料颗粒均匀铺在样品盘上，重复测试步骤，得出第二组数据显示水含量仍为0.017%；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将水分仪由自动模式设置成定时模式，定时5分钟，再取适量烘干后的烘干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的PC塑料颗粒均匀铺在样品盘上，再次开始测试步骤，得出第三组数据显示含水量为0.010%；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经过上面的实验，在客户需求的0.01%的精度上，测试结果均在0.01%，符合客户对烘干后塑料颗粒水分含量的预估，且重复性好，结果可靠。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drawing>
          <wp:inline distT="0" distB="0" distL="114300" distR="114300">
            <wp:extent cx="5274310" cy="2346960"/>
            <wp:effectExtent l="0" t="0" r="2540" b="15240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85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27"/>
        <w:gridCol w:w="3"/>
        <w:gridCol w:w="2124"/>
        <w:gridCol w:w="7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自动模式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自动模式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定时模式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样品重量</w:t>
            </w:r>
          </w:p>
        </w:tc>
        <w:tc>
          <w:tcPr>
            <w:tcW w:w="212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11.914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13.279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default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13.051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水分含量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0.017%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0.017%</w:t>
            </w:r>
          </w:p>
        </w:tc>
        <w:tc>
          <w:tcPr>
            <w:tcW w:w="212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0.010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textAlignment w:val="auto"/>
        <w:outlineLvl w:val="9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注意事项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仪器使用过程中会产生高温，所以测试过程中不要在仪器周围放置易燃易爆物；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 w:bidi="ar"/>
        </w:rPr>
        <w:t>水分测定仪为精密仪器，测试过程中应避免倚靠按压摆放仪器的台面，避免影响测试结果；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ind w:left="420" w:leftChars="0" w:hanging="420" w:firstLineChars="0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测试后仪器还处于高温中，清理部件时要小心谨慎，防止烫伤。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B6E7"/>
    <w:multiLevelType w:val="singleLevel"/>
    <w:tmpl w:val="0D21B6E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4A7DB547"/>
    <w:multiLevelType w:val="singleLevel"/>
    <w:tmpl w:val="4A7DB54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217F7"/>
    <w:rsid w:val="09594B80"/>
    <w:rsid w:val="175859B7"/>
    <w:rsid w:val="437066F3"/>
    <w:rsid w:val="518217F7"/>
    <w:rsid w:val="51B24383"/>
    <w:rsid w:val="6D535020"/>
    <w:rsid w:val="70F5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8DE6"/>
      <w:u w:val="none"/>
    </w:rPr>
  </w:style>
  <w:style w:type="character" w:styleId="8">
    <w:name w:val="Emphasis"/>
    <w:basedOn w:val="5"/>
    <w:qFormat/>
    <w:uiPriority w:val="0"/>
    <w:rPr>
      <w:color w:val="CC0000"/>
    </w:rPr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338DE6"/>
      <w:u w:val="none"/>
    </w:rPr>
  </w:style>
  <w:style w:type="character" w:styleId="13">
    <w:name w:val="HTML Code"/>
    <w:basedOn w:val="5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4">
    <w:name w:val="HTML Cite"/>
    <w:basedOn w:val="5"/>
    <w:qFormat/>
    <w:uiPriority w:val="0"/>
    <w:rPr>
      <w:color w:val="008000"/>
    </w:rPr>
  </w:style>
  <w:style w:type="character" w:styleId="15">
    <w:name w:val="HTML Keyboard"/>
    <w:basedOn w:val="5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6">
    <w:name w:val="HTML Sample"/>
    <w:basedOn w:val="5"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17">
    <w:name w:val="fontstrikethrough"/>
    <w:basedOn w:val="5"/>
    <w:qFormat/>
    <w:uiPriority w:val="0"/>
    <w:rPr>
      <w:strike/>
    </w:rPr>
  </w:style>
  <w:style w:type="character" w:customStyle="1" w:styleId="18">
    <w:name w:val="fontborder"/>
    <w:basedOn w:val="5"/>
    <w:qFormat/>
    <w:uiPriority w:val="0"/>
    <w:rPr>
      <w:bdr w:val="single" w:color="000000" w:sz="6" w:space="0"/>
    </w:rPr>
  </w:style>
  <w:style w:type="character" w:customStyle="1" w:styleId="19">
    <w:name w:val="layui-this"/>
    <w:basedOn w:val="5"/>
    <w:qFormat/>
    <w:uiPriority w:val="0"/>
    <w:rPr>
      <w:bdr w:val="single" w:color="EEEEEE" w:sz="6" w:space="0"/>
      <w:shd w:val="clear" w:fill="FFFFFF"/>
    </w:rPr>
  </w:style>
  <w:style w:type="character" w:customStyle="1" w:styleId="20">
    <w:name w:val="qr02"/>
    <w:basedOn w:val="5"/>
    <w:qFormat/>
    <w:uiPriority w:val="0"/>
    <w:rPr>
      <w:shd w:val="clear" w:fill="85D356"/>
    </w:rPr>
  </w:style>
  <w:style w:type="character" w:customStyle="1" w:styleId="21">
    <w:name w:val="qr03"/>
    <w:basedOn w:val="5"/>
    <w:qFormat/>
    <w:uiPriority w:val="0"/>
    <w:rPr>
      <w:shd w:val="clear" w:fill="70A8ED"/>
    </w:rPr>
  </w:style>
  <w:style w:type="character" w:customStyle="1" w:styleId="22">
    <w:name w:val="qr01"/>
    <w:basedOn w:val="5"/>
    <w:qFormat/>
    <w:uiPriority w:val="0"/>
    <w:rPr>
      <w:shd w:val="clear" w:fill="FAC751"/>
    </w:rPr>
  </w:style>
  <w:style w:type="character" w:customStyle="1" w:styleId="23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2018-09-13T01:39:00Z</dcterms:created>
  <dc:creator>Administrator</dc:creator>
  <cp:lastModifiedBy>群隆仪器</cp:lastModifiedBy>
  <dcterms:modified xsi:type="dcterms:W3CDTF">2019-05-15T01:32:58Z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